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C61F9B" w:rsidP="00C61F9B" w:rsidRDefault="00C61F9B" w14:paraId="672A6659" wp14:textId="77777777">
      <w:pPr>
        <w:jc w:val="center"/>
        <w:rPr>
          <w:rFonts w:ascii="Arial" w:hAnsi="Arial" w:cs="Arial"/>
          <w:b/>
        </w:rPr>
      </w:pPr>
      <w:r w:rsidR="00C61F9B">
        <w:drawing>
          <wp:inline xmlns:wp14="http://schemas.microsoft.com/office/word/2010/wordprocessingDrawing" wp14:editId="328A7FE9" wp14:anchorId="0869390D">
            <wp:extent cx="1285875" cy="1123950"/>
            <wp:effectExtent l="0" t="0" r="9525" b="0"/>
            <wp:docPr id="1" name="Picture 1" descr="Description: Description: C:\Users\HANNAH\Documents\Academy Letterheads &amp; Logos\logo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c19a10039cf42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61F9B" w:rsidP="00C61F9B" w:rsidRDefault="00C61F9B" w14:paraId="0A37501D" wp14:textId="77777777">
      <w:pPr>
        <w:jc w:val="center"/>
        <w:rPr>
          <w:rFonts w:ascii="Arial" w:hAnsi="Arial" w:cs="Arial"/>
          <w:b/>
          <w:u w:val="single"/>
        </w:rPr>
      </w:pP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  <w:r w:rsidRPr="00047CFB">
        <w:rPr>
          <w:rFonts w:ascii="Arial" w:hAnsi="Arial" w:cs="Arial"/>
          <w:b/>
        </w:rPr>
        <w:tab/>
      </w:r>
    </w:p>
    <w:p xmlns:wp14="http://schemas.microsoft.com/office/word/2010/wordml" w:rsidRPr="004B1201" w:rsidR="00C61F9B" w:rsidP="00C61F9B" w:rsidRDefault="00C61F9B" w14:paraId="1A463019" wp14:textId="77777777">
      <w:pPr>
        <w:jc w:val="center"/>
        <w:rPr>
          <w:rFonts w:ascii="Arial" w:hAnsi="Arial" w:cs="Arial"/>
          <w:b/>
          <w:u w:val="single"/>
        </w:rPr>
      </w:pPr>
      <w:r w:rsidRPr="004B1201">
        <w:rPr>
          <w:rFonts w:ascii="Arial" w:hAnsi="Arial" w:cs="Arial"/>
          <w:b/>
          <w:u w:val="single"/>
        </w:rPr>
        <w:t>THE ROBERT DRAKE PRIMARY SCHOOL</w:t>
      </w:r>
    </w:p>
    <w:p xmlns:wp14="http://schemas.microsoft.com/office/word/2010/wordml" w:rsidR="00C61F9B" w:rsidP="00C61F9B" w:rsidRDefault="00C61F9B" w14:paraId="0ACE3403" wp14:textId="77777777">
      <w:pPr>
        <w:jc w:val="center"/>
        <w:rPr>
          <w:rFonts w:ascii="Arial" w:hAnsi="Arial" w:cs="Arial"/>
          <w:b/>
          <w:u w:val="single"/>
        </w:rPr>
      </w:pPr>
      <w:r w:rsidRPr="004B1201">
        <w:rPr>
          <w:rFonts w:ascii="Arial" w:hAnsi="Arial" w:cs="Arial"/>
          <w:b/>
          <w:u w:val="single"/>
        </w:rPr>
        <w:t>ACCESSIBILITY PLAN</w:t>
      </w:r>
      <w:r w:rsidR="00AD27B4">
        <w:rPr>
          <w:rFonts w:ascii="Arial" w:hAnsi="Arial" w:cs="Arial"/>
          <w:b/>
          <w:u w:val="single"/>
        </w:rPr>
        <w:t xml:space="preserve"> 2020-2023</w:t>
      </w:r>
    </w:p>
    <w:p xmlns:wp14="http://schemas.microsoft.com/office/word/2010/wordml" w:rsidR="00C61F9B" w:rsidP="00C61F9B" w:rsidRDefault="00C61F9B" w14:paraId="5DAB6C7B" wp14:textId="77777777">
      <w:pPr>
        <w:jc w:val="center"/>
        <w:rPr>
          <w:rFonts w:ascii="Arial" w:hAnsi="Arial" w:cs="Arial"/>
          <w:b/>
          <w:u w:val="single"/>
        </w:rPr>
      </w:pPr>
    </w:p>
    <w:p xmlns:wp14="http://schemas.microsoft.com/office/word/2010/wordml" w:rsidRPr="00F46784" w:rsidR="00C61F9B" w:rsidP="00C61F9B" w:rsidRDefault="00C61F9B" w14:paraId="209DD6E7" wp14:textId="77777777">
      <w:pPr>
        <w:jc w:val="center"/>
        <w:rPr>
          <w:rFonts w:ascii="Arial" w:hAnsi="Arial" w:cs="Arial"/>
          <w:b/>
          <w:u w:val="single"/>
        </w:rPr>
      </w:pPr>
      <w:r w:rsidRPr="00F46784">
        <w:rPr>
          <w:rFonts w:ascii="Arial" w:hAnsi="Arial" w:cs="Arial"/>
        </w:rPr>
        <w:t>The Robert Drake Primary School is actively committed to the inclusion of current and prospective pupils with disabilities into all aspects of school life.</w:t>
      </w:r>
    </w:p>
    <w:p xmlns:wp14="http://schemas.microsoft.com/office/word/2010/wordml" w:rsidRPr="004B1201" w:rsidR="00C61F9B" w:rsidP="00C61F9B" w:rsidRDefault="00C61F9B" w14:paraId="02EB378F" wp14:textId="77777777">
      <w:pPr>
        <w:jc w:val="center"/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9"/>
        <w:gridCol w:w="3993"/>
        <w:gridCol w:w="2823"/>
        <w:gridCol w:w="2074"/>
        <w:gridCol w:w="1655"/>
        <w:gridCol w:w="3348"/>
      </w:tblGrid>
      <w:tr xmlns:wp14="http://schemas.microsoft.com/office/word/2010/wordml" w:rsidRPr="000B4341" w:rsidR="00C61F9B" w:rsidTr="328A7FE9" w14:paraId="7FF5A123" wp14:textId="77777777">
        <w:tc>
          <w:tcPr>
            <w:tcW w:w="1071" w:type="dxa"/>
            <w:shd w:val="clear" w:color="auto" w:fill="auto"/>
            <w:tcMar/>
          </w:tcPr>
          <w:p w:rsidRPr="000B4341" w:rsidR="00C61F9B" w:rsidP="002B7408" w:rsidRDefault="00C61F9B" w14:paraId="6A05A809" wp14:textId="77777777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0B4341" w:rsidR="00C61F9B" w:rsidP="002B7408" w:rsidRDefault="00C61F9B" w14:paraId="60E7EB85" wp14:textId="77777777">
            <w:pPr>
              <w:jc w:val="center"/>
              <w:rPr>
                <w:rFonts w:ascii="Arial" w:hAnsi="Arial" w:cs="Arial"/>
                <w:b/>
              </w:rPr>
            </w:pPr>
            <w:r w:rsidRPr="000B4341">
              <w:rPr>
                <w:rFonts w:ascii="Arial" w:hAnsi="Arial" w:cs="Arial"/>
                <w:b/>
              </w:rPr>
              <w:t>TARGETS</w:t>
            </w:r>
          </w:p>
        </w:tc>
        <w:tc>
          <w:tcPr>
            <w:tcW w:w="2851" w:type="dxa"/>
            <w:shd w:val="clear" w:color="auto" w:fill="auto"/>
            <w:tcMar/>
          </w:tcPr>
          <w:p w:rsidRPr="000B4341" w:rsidR="00C61F9B" w:rsidP="002B7408" w:rsidRDefault="00C61F9B" w14:paraId="6909ECE4" wp14:textId="77777777">
            <w:pPr>
              <w:jc w:val="center"/>
              <w:rPr>
                <w:rFonts w:ascii="Arial" w:hAnsi="Arial" w:cs="Arial"/>
                <w:b/>
              </w:rPr>
            </w:pPr>
            <w:r w:rsidRPr="000B4341">
              <w:rPr>
                <w:rFonts w:ascii="Arial" w:hAnsi="Arial" w:cs="Arial"/>
                <w:b/>
              </w:rPr>
              <w:t>STRATEGIES</w:t>
            </w:r>
          </w:p>
        </w:tc>
        <w:tc>
          <w:tcPr>
            <w:tcW w:w="2124" w:type="dxa"/>
            <w:shd w:val="clear" w:color="auto" w:fill="auto"/>
            <w:tcMar/>
          </w:tcPr>
          <w:p w:rsidRPr="000B4341" w:rsidR="00C61F9B" w:rsidP="002B7408" w:rsidRDefault="00C61F9B" w14:paraId="54C6BDC5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INTENDED </w:t>
            </w:r>
            <w:r w:rsidRPr="000B4341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656" w:type="dxa"/>
            <w:shd w:val="clear" w:color="auto" w:fill="auto"/>
            <w:tcMar/>
          </w:tcPr>
          <w:p w:rsidRPr="000B4341" w:rsidR="00C61F9B" w:rsidP="002B7408" w:rsidRDefault="00C61F9B" w14:paraId="7983833C" wp14:textId="77777777">
            <w:pPr>
              <w:jc w:val="center"/>
              <w:rPr>
                <w:rFonts w:ascii="Arial" w:hAnsi="Arial" w:cs="Arial"/>
                <w:b/>
              </w:rPr>
            </w:pPr>
            <w:r w:rsidRPr="000B4341"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3474" w:type="dxa"/>
            <w:shd w:val="clear" w:color="auto" w:fill="auto"/>
            <w:tcMar/>
          </w:tcPr>
          <w:p w:rsidRPr="000B4341" w:rsidR="00C61F9B" w:rsidP="002B7408" w:rsidRDefault="00C61F9B" w14:paraId="68F4C198" wp14:textId="77777777">
            <w:pPr>
              <w:jc w:val="center"/>
              <w:rPr>
                <w:rFonts w:ascii="Arial" w:hAnsi="Arial" w:cs="Arial"/>
                <w:b/>
              </w:rPr>
            </w:pPr>
            <w:r w:rsidRPr="000B4341">
              <w:rPr>
                <w:rFonts w:ascii="Arial" w:hAnsi="Arial" w:cs="Arial"/>
                <w:b/>
              </w:rPr>
              <w:t>GOALS ACHIEVED</w:t>
            </w:r>
          </w:p>
          <w:p w:rsidRPr="000B4341" w:rsidR="00C61F9B" w:rsidP="002B7408" w:rsidRDefault="00C61F9B" w14:paraId="5A39BBE3" wp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0B4341" w:rsidR="00C61F9B" w:rsidTr="328A7FE9" w14:paraId="35683FEC" wp14:textId="77777777">
        <w:tc>
          <w:tcPr>
            <w:tcW w:w="1071" w:type="dxa"/>
            <w:shd w:val="clear" w:color="auto" w:fill="auto"/>
            <w:tcMar/>
          </w:tcPr>
          <w:p w:rsidRPr="000B4341" w:rsidR="00C61F9B" w:rsidP="002B7408" w:rsidRDefault="00C61F9B" w14:paraId="41C8F396" wp14:textId="77777777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0B4341" w:rsidR="00C61F9B" w:rsidP="002B7408" w:rsidRDefault="00C61F9B" w14:paraId="2998A42C" wp14:textId="77777777">
            <w:pPr>
              <w:rPr>
                <w:rFonts w:ascii="Arial" w:hAnsi="Arial" w:cs="Arial"/>
              </w:rPr>
            </w:pPr>
            <w:r w:rsidRPr="0067724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Ensure that teaching is appropriately differentiated to meet individual needs so that children make good progress.</w:t>
            </w:r>
          </w:p>
        </w:tc>
        <w:tc>
          <w:tcPr>
            <w:tcW w:w="2851" w:type="dxa"/>
            <w:shd w:val="clear" w:color="auto" w:fill="auto"/>
            <w:tcMar/>
          </w:tcPr>
          <w:p w:rsidRPr="000B4341" w:rsidR="00C61F9B" w:rsidP="002B7408" w:rsidRDefault="00C61F9B" w14:paraId="205F9F4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to provide ongoing training around meeting individual needs and monitor planning and classroom practice.</w:t>
            </w:r>
          </w:p>
        </w:tc>
        <w:tc>
          <w:tcPr>
            <w:tcW w:w="2124" w:type="dxa"/>
            <w:shd w:val="clear" w:color="auto" w:fill="auto"/>
            <w:tcMar/>
          </w:tcPr>
          <w:p w:rsidRPr="000B4341" w:rsidR="00C61F9B" w:rsidP="002B7408" w:rsidRDefault="00C61F9B" w14:paraId="33BF882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make at least good progress.</w:t>
            </w:r>
          </w:p>
        </w:tc>
        <w:tc>
          <w:tcPr>
            <w:tcW w:w="1656" w:type="dxa"/>
            <w:shd w:val="clear" w:color="auto" w:fill="auto"/>
            <w:tcMar/>
          </w:tcPr>
          <w:p w:rsidRPr="000B4341" w:rsidR="00C61F9B" w:rsidP="002B7408" w:rsidRDefault="00C61F9B" w14:paraId="576E7AC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474" w:type="dxa"/>
            <w:shd w:val="clear" w:color="auto" w:fill="auto"/>
            <w:tcMar/>
          </w:tcPr>
          <w:p w:rsidRPr="000B4341" w:rsidR="00C61F9B" w:rsidP="002B7408" w:rsidRDefault="00C61F9B" w14:paraId="615F55A1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information demonstrates that all pupils make at least good progress.</w:t>
            </w:r>
          </w:p>
        </w:tc>
      </w:tr>
      <w:tr xmlns:wp14="http://schemas.microsoft.com/office/word/2010/wordml" w:rsidRPr="000B4341" w:rsidR="00C61F9B" w:rsidTr="328A7FE9" w14:paraId="43007B69" wp14:textId="77777777">
        <w:tc>
          <w:tcPr>
            <w:tcW w:w="1071" w:type="dxa"/>
            <w:shd w:val="clear" w:color="auto" w:fill="auto"/>
            <w:tcMar/>
          </w:tcPr>
          <w:p w:rsidRPr="000B4341" w:rsidR="00C61F9B" w:rsidP="002B7408" w:rsidRDefault="00C61F9B" w14:paraId="72A3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0B4341" w:rsidR="00C61F9B" w:rsidP="002B7408" w:rsidRDefault="00C61F9B" w14:paraId="289B99C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All staff </w:t>
            </w:r>
            <w:proofErr w:type="spellStart"/>
            <w:r>
              <w:rPr>
                <w:rFonts w:ascii="Arial" w:hAnsi="Arial" w:cs="Arial"/>
              </w:rPr>
              <w:t>recognise</w:t>
            </w:r>
            <w:proofErr w:type="spellEnd"/>
            <w:r>
              <w:rPr>
                <w:rFonts w:ascii="Arial" w:hAnsi="Arial" w:cs="Arial"/>
              </w:rPr>
              <w:t>, understand and allow for the additional planning and effort necessary for children and young people with disabilities to be fully included in the curriculum.</w:t>
            </w:r>
          </w:p>
        </w:tc>
        <w:tc>
          <w:tcPr>
            <w:tcW w:w="2851" w:type="dxa"/>
            <w:shd w:val="clear" w:color="auto" w:fill="auto"/>
            <w:tcMar/>
          </w:tcPr>
          <w:p w:rsidRPr="000B4341" w:rsidR="00C61F9B" w:rsidP="002B7408" w:rsidRDefault="00C61F9B" w14:paraId="0E2D419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 to provide ongoing training around meeting individual needs and monitor planning and classroom practice.</w:t>
            </w:r>
          </w:p>
        </w:tc>
        <w:tc>
          <w:tcPr>
            <w:tcW w:w="2124" w:type="dxa"/>
            <w:shd w:val="clear" w:color="auto" w:fill="auto"/>
            <w:tcMar/>
          </w:tcPr>
          <w:p w:rsidRPr="000B4341" w:rsidR="00C61F9B" w:rsidP="002B7408" w:rsidRDefault="00C61F9B" w14:paraId="4FD444C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regardless of need or disability are fully included in the curriculum.</w:t>
            </w:r>
          </w:p>
        </w:tc>
        <w:tc>
          <w:tcPr>
            <w:tcW w:w="1656" w:type="dxa"/>
            <w:shd w:val="clear" w:color="auto" w:fill="auto"/>
            <w:tcMar/>
          </w:tcPr>
          <w:p w:rsidRPr="000B4341" w:rsidR="00C61F9B" w:rsidP="002B7408" w:rsidRDefault="00C61F9B" w14:paraId="63552CB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  <w:tc>
          <w:tcPr>
            <w:tcW w:w="3474" w:type="dxa"/>
            <w:shd w:val="clear" w:color="auto" w:fill="auto"/>
            <w:tcMar/>
          </w:tcPr>
          <w:p w:rsidRPr="000B4341" w:rsidR="00C61F9B" w:rsidP="002B7408" w:rsidRDefault="00C61F9B" w14:paraId="1C1E3404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regardless of need or disability are fully included in the curriculum.</w:t>
            </w:r>
          </w:p>
        </w:tc>
      </w:tr>
      <w:tr xmlns:wp14="http://schemas.microsoft.com/office/word/2010/wordml" w:rsidRPr="000B4341" w:rsidR="00C61F9B" w:rsidTr="328A7FE9" w14:paraId="7BC2A629" wp14:textId="77777777">
        <w:tc>
          <w:tcPr>
            <w:tcW w:w="1071" w:type="dxa"/>
            <w:shd w:val="clear" w:color="auto" w:fill="auto"/>
            <w:tcMar/>
          </w:tcPr>
          <w:p w:rsidRPr="000B4341" w:rsidR="00C61F9B" w:rsidP="002B7408" w:rsidRDefault="00C61F9B" w14:paraId="0D0B940D" wp14:textId="77777777">
            <w:pPr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0B4341" w:rsidR="00C61F9B" w:rsidP="002B7408" w:rsidRDefault="00C61F9B" w14:paraId="2114079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B4341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Ensure that information is available to staff, pupils and parents in a way that is user friendly for all people with disabilities.</w:t>
            </w:r>
          </w:p>
          <w:p w:rsidRPr="000B4341" w:rsidR="00C61F9B" w:rsidP="002B7408" w:rsidRDefault="00C61F9B" w14:paraId="0E27B00A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60061E4C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44EAFD9C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2851" w:type="dxa"/>
            <w:shd w:val="clear" w:color="auto" w:fill="auto"/>
            <w:tcMar/>
          </w:tcPr>
          <w:p w:rsidRPr="000B4341" w:rsidR="00C61F9B" w:rsidP="002B7408" w:rsidRDefault="00C61F9B" w14:paraId="3E0180F4" wp14:textId="3BDF3700">
            <w:pPr>
              <w:rPr>
                <w:rFonts w:ascii="Arial" w:hAnsi="Arial" w:cs="Arial"/>
              </w:rPr>
            </w:pPr>
            <w:r w:rsidRPr="328A7FE9" w:rsidR="00C61F9B">
              <w:rPr>
                <w:rFonts w:ascii="Arial" w:hAnsi="Arial" w:cs="Arial"/>
              </w:rPr>
              <w:t>Look at information currently provided on paper and via the website such as p</w:t>
            </w:r>
            <w:r w:rsidRPr="328A7FE9" w:rsidR="74D3497E">
              <w:rPr>
                <w:rFonts w:ascii="Arial" w:hAnsi="Arial" w:cs="Arial"/>
              </w:rPr>
              <w:t>olicies</w:t>
            </w:r>
            <w:r w:rsidRPr="328A7FE9" w:rsidR="00C61F9B">
              <w:rPr>
                <w:rFonts w:ascii="Arial" w:hAnsi="Arial" w:cs="Arial"/>
              </w:rPr>
              <w:t>, newsletters etc.  Ensure users are aware that they can request this information in different formats if required.</w:t>
            </w:r>
          </w:p>
        </w:tc>
        <w:tc>
          <w:tcPr>
            <w:tcW w:w="2124" w:type="dxa"/>
            <w:shd w:val="clear" w:color="auto" w:fill="auto"/>
            <w:tcMar/>
          </w:tcPr>
          <w:p w:rsidRPr="000B4341" w:rsidR="00C61F9B" w:rsidP="002B7408" w:rsidRDefault="00C61F9B" w14:paraId="1BE1ACAE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School can provide written information in alternative formats when necessary</w:t>
            </w:r>
          </w:p>
          <w:p w:rsidRPr="000B4341" w:rsidR="00C61F9B" w:rsidP="002B7408" w:rsidRDefault="00C61F9B" w14:paraId="3DEEC669" wp14:textId="7777777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tcMar/>
          </w:tcPr>
          <w:p w:rsidRPr="000B4341" w:rsidR="00C61F9B" w:rsidP="002B7408" w:rsidRDefault="00C61F9B" w14:paraId="01FCFD17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20</w:t>
            </w:r>
            <w:r w:rsidR="00AD27B4">
              <w:rPr>
                <w:rFonts w:ascii="Arial" w:hAnsi="Arial" w:cs="Arial"/>
              </w:rPr>
              <w:t>20/21</w:t>
            </w:r>
          </w:p>
          <w:p w:rsidRPr="000B4341" w:rsidR="00C61F9B" w:rsidP="002B7408" w:rsidRDefault="00C61F9B" w14:paraId="3656B9AB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45FB0818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049F31CB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53128261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62486C05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4101652C" wp14:textId="77777777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auto"/>
            <w:tcMar/>
          </w:tcPr>
          <w:p w:rsidRPr="000B4341" w:rsidR="00C61F9B" w:rsidP="002B7408" w:rsidRDefault="00C61F9B" w14:paraId="339CEC94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Delivery of information for disabled pupils/parents improved</w:t>
            </w:r>
            <w:r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0B4341" w:rsidR="00C61F9B" w:rsidTr="328A7FE9" w14:paraId="61122353" wp14:textId="77777777">
        <w:tc>
          <w:tcPr>
            <w:tcW w:w="1071" w:type="dxa"/>
            <w:shd w:val="clear" w:color="auto" w:fill="auto"/>
            <w:tcMar/>
          </w:tcPr>
          <w:p w:rsidR="00C61F9B" w:rsidP="002B7408" w:rsidRDefault="00C61F9B" w14:paraId="4B99056E" wp14:textId="77777777">
            <w:pPr>
              <w:jc w:val="center"/>
              <w:rPr>
                <w:rFonts w:ascii="Arial" w:hAnsi="Arial" w:cs="Arial"/>
              </w:rPr>
            </w:pPr>
          </w:p>
          <w:p w:rsidR="00C61F9B" w:rsidP="002B7408" w:rsidRDefault="00C61F9B" w14:paraId="1299C43A" wp14:textId="77777777">
            <w:pPr>
              <w:jc w:val="center"/>
              <w:rPr>
                <w:rFonts w:ascii="Arial" w:hAnsi="Arial" w:cs="Arial"/>
              </w:rPr>
            </w:pPr>
          </w:p>
          <w:p w:rsidR="00C61F9B" w:rsidP="002B7408" w:rsidRDefault="00C61F9B" w14:paraId="4DDBEF00" wp14:textId="77777777">
            <w:pPr>
              <w:jc w:val="center"/>
              <w:rPr>
                <w:rFonts w:ascii="Arial" w:hAnsi="Arial" w:cs="Arial"/>
              </w:rPr>
            </w:pPr>
          </w:p>
          <w:p w:rsidR="00C61F9B" w:rsidP="002B7408" w:rsidRDefault="00C61F9B" w14:paraId="3461D779" wp14:textId="77777777">
            <w:pPr>
              <w:jc w:val="center"/>
              <w:rPr>
                <w:rFonts w:ascii="Arial" w:hAnsi="Arial" w:cs="Arial"/>
              </w:rPr>
            </w:pPr>
          </w:p>
          <w:p w:rsidR="00C61F9B" w:rsidP="002B7408" w:rsidRDefault="00C61F9B" w14:paraId="3CF2D8B6" wp14:textId="77777777">
            <w:pPr>
              <w:jc w:val="center"/>
              <w:rPr>
                <w:rFonts w:ascii="Arial" w:hAnsi="Arial" w:cs="Arial"/>
              </w:rPr>
            </w:pPr>
          </w:p>
          <w:p w:rsidR="00C61F9B" w:rsidP="002B7408" w:rsidRDefault="00C61F9B" w14:paraId="0FB78278" wp14:textId="77777777">
            <w:pPr>
              <w:jc w:val="center"/>
              <w:rPr>
                <w:rFonts w:ascii="Arial" w:hAnsi="Arial" w:cs="Arial"/>
              </w:rPr>
            </w:pPr>
          </w:p>
          <w:p w:rsidRPr="000B4341" w:rsidR="00C61F9B" w:rsidP="002B7408" w:rsidRDefault="00C61F9B" w14:paraId="1FC39945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0B4341" w:rsidR="00C61F9B" w:rsidP="002B7408" w:rsidRDefault="00C61F9B" w14:paraId="461459B7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B4341">
              <w:rPr>
                <w:rFonts w:ascii="Arial" w:hAnsi="Arial" w:cs="Arial"/>
              </w:rPr>
              <w:t xml:space="preserve">. Improve entrance and reception area </w:t>
            </w:r>
            <w:proofErr w:type="spellStart"/>
            <w:r w:rsidRPr="000B4341"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B4341">
              <w:rPr>
                <w:rFonts w:ascii="Arial" w:hAnsi="Arial" w:cs="Arial"/>
              </w:rPr>
              <w:t>contrast, signage, and lighting to meets needs of pupils/visitors with visual impairment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51" w:type="dxa"/>
            <w:shd w:val="clear" w:color="auto" w:fill="auto"/>
            <w:tcMar/>
          </w:tcPr>
          <w:p w:rsidRPr="000B4341" w:rsidR="00C61F9B" w:rsidP="002B7408" w:rsidRDefault="00C61F9B" w14:paraId="6DA14465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Ensure entrance is clearly signed and all other signs are accessible to pupil/parents/visitors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4" w:type="dxa"/>
            <w:shd w:val="clear" w:color="auto" w:fill="auto"/>
            <w:tcMar/>
          </w:tcPr>
          <w:p w:rsidRPr="000B4341" w:rsidR="00C61F9B" w:rsidP="002B7408" w:rsidRDefault="00C61F9B" w14:paraId="226874AF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Entrance and reception made more accessible to visually impaired</w:t>
            </w:r>
            <w:r>
              <w:rPr>
                <w:rFonts w:ascii="Arial" w:hAnsi="Arial" w:cs="Arial"/>
              </w:rPr>
              <w:t>.</w:t>
            </w:r>
          </w:p>
          <w:p w:rsidRPr="000B4341" w:rsidR="00C61F9B" w:rsidP="002B7408" w:rsidRDefault="00C61F9B" w14:paraId="0562CB0E" wp14:textId="77777777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tcMar/>
          </w:tcPr>
          <w:p w:rsidRPr="000B4341" w:rsidR="00C61F9B" w:rsidP="002B7408" w:rsidRDefault="00AD27B4" w14:paraId="6EC8A76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2021/22</w:t>
            </w:r>
          </w:p>
          <w:p w:rsidRPr="000B4341" w:rsidR="00C61F9B" w:rsidP="002B7408" w:rsidRDefault="00C61F9B" w14:paraId="34CE0A41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62EBF3C5" wp14:textId="77777777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auto"/>
            <w:tcMar/>
          </w:tcPr>
          <w:p w:rsidRPr="000B4341" w:rsidR="00C61F9B" w:rsidP="002B7408" w:rsidRDefault="00C61F9B" w14:paraId="2CD48047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Accessibility to school improved</w:t>
            </w:r>
          </w:p>
          <w:p w:rsidRPr="000B4341" w:rsidR="00C61F9B" w:rsidP="002B7408" w:rsidRDefault="00C61F9B" w14:paraId="6D98A12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B4341" w:rsidR="00C61F9B" w:rsidTr="328A7FE9" w14:paraId="4BFA27A0" wp14:textId="77777777">
        <w:tc>
          <w:tcPr>
            <w:tcW w:w="1071" w:type="dxa"/>
            <w:shd w:val="clear" w:color="auto" w:fill="auto"/>
            <w:tcMar/>
          </w:tcPr>
          <w:p w:rsidR="00C61F9B" w:rsidP="002B7408" w:rsidRDefault="00C61F9B" w14:paraId="2946DB82" wp14:textId="77777777">
            <w:pPr>
              <w:jc w:val="center"/>
              <w:rPr>
                <w:rFonts w:ascii="Arial" w:hAnsi="Arial" w:cs="Arial"/>
              </w:rPr>
            </w:pPr>
          </w:p>
          <w:p w:rsidRPr="000B4341" w:rsidR="00C61F9B" w:rsidP="002B7408" w:rsidRDefault="00C61F9B" w14:paraId="5997CC1D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530039" w:rsidR="00C61F9B" w:rsidP="002B7408" w:rsidRDefault="00C61F9B" w14:paraId="110FFD37" wp14:textId="77777777">
            <w:pPr>
              <w:rPr>
                <w:rFonts w:ascii="Arial" w:hAnsi="Arial" w:cs="Arial"/>
              </w:rPr>
            </w:pPr>
          </w:p>
          <w:p w:rsidRPr="00530039" w:rsidR="00C61F9B" w:rsidP="002B7408" w:rsidRDefault="00C61F9B" w14:paraId="06854DF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Ensure</w:t>
            </w:r>
            <w:r w:rsidRPr="00530039">
              <w:rPr>
                <w:rFonts w:ascii="Arial" w:hAnsi="Arial" w:cs="Arial"/>
              </w:rPr>
              <w:t xml:space="preserve"> pathways and</w:t>
            </w:r>
            <w:r>
              <w:rPr>
                <w:rFonts w:ascii="Arial" w:hAnsi="Arial" w:cs="Arial"/>
              </w:rPr>
              <w:t xml:space="preserve"> routes are logical and well signed.</w:t>
            </w:r>
          </w:p>
        </w:tc>
        <w:tc>
          <w:tcPr>
            <w:tcW w:w="2851" w:type="dxa"/>
            <w:shd w:val="clear" w:color="auto" w:fill="auto"/>
            <w:tcMar/>
          </w:tcPr>
          <w:p w:rsidR="00C61F9B" w:rsidP="002B7408" w:rsidRDefault="00C61F9B" w14:paraId="6B699379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0E3B7CC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Pathways are logical but signage not always in place.  Conduct an audit of signage and purchase if considered necessary.</w:t>
            </w:r>
          </w:p>
          <w:p w:rsidRPr="000B4341" w:rsidR="00C61F9B" w:rsidP="002B7408" w:rsidRDefault="00C61F9B" w14:paraId="3FE9F23F" wp14:textId="77777777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/>
          </w:tcPr>
          <w:p w:rsidR="00C61F9B" w:rsidP="002B7408" w:rsidRDefault="00C61F9B" w14:paraId="1F72F646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7BD67F4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B4341">
              <w:rPr>
                <w:rFonts w:ascii="Arial" w:hAnsi="Arial" w:cs="Arial"/>
              </w:rPr>
              <w:t>ver a three year period the schools entry areas will be fully accessible.</w:t>
            </w:r>
          </w:p>
        </w:tc>
        <w:tc>
          <w:tcPr>
            <w:tcW w:w="1656" w:type="dxa"/>
            <w:shd w:val="clear" w:color="auto" w:fill="auto"/>
            <w:tcMar/>
          </w:tcPr>
          <w:p w:rsidR="00C61F9B" w:rsidP="002B7408" w:rsidRDefault="00C61F9B" w14:paraId="08CE6F91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61147F7E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20</w:t>
            </w:r>
            <w:r w:rsidR="00AD27B4">
              <w:rPr>
                <w:rFonts w:ascii="Arial" w:hAnsi="Arial" w:cs="Arial"/>
              </w:rPr>
              <w:t>21/22</w:t>
            </w:r>
          </w:p>
          <w:p w:rsidRPr="000B4341" w:rsidR="00C61F9B" w:rsidP="002B7408" w:rsidRDefault="00C61F9B" w14:paraId="61CDCEAD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6BB9E253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23DE523C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52E56223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07547A01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5043CB0F" wp14:textId="77777777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auto"/>
            <w:tcMar/>
          </w:tcPr>
          <w:p w:rsidR="00C61F9B" w:rsidP="002B7408" w:rsidRDefault="00C61F9B" w14:paraId="07459315" wp14:textId="77777777">
            <w:pPr>
              <w:rPr>
                <w:rFonts w:ascii="Arial" w:hAnsi="Arial" w:cs="Arial"/>
              </w:rPr>
            </w:pPr>
          </w:p>
          <w:p w:rsidRPr="000B4341" w:rsidR="00C61F9B" w:rsidP="002B7408" w:rsidRDefault="00C61F9B" w14:paraId="3636CF35" wp14:textId="77777777">
            <w:pPr>
              <w:rPr>
                <w:rFonts w:ascii="Arial" w:hAnsi="Arial" w:cs="Arial"/>
              </w:rPr>
            </w:pPr>
            <w:r w:rsidRPr="000B4341">
              <w:rPr>
                <w:rFonts w:ascii="Arial" w:hAnsi="Arial" w:cs="Arial"/>
              </w:rPr>
              <w:t>Physical accessibility of school increased.</w:t>
            </w:r>
          </w:p>
        </w:tc>
      </w:tr>
      <w:tr xmlns:wp14="http://schemas.microsoft.com/office/word/2010/wordml" w:rsidRPr="000B4341" w:rsidR="00C61F9B" w:rsidTr="328A7FE9" w14:paraId="621D0C13" wp14:textId="77777777">
        <w:tc>
          <w:tcPr>
            <w:tcW w:w="1071" w:type="dxa"/>
            <w:shd w:val="clear" w:color="auto" w:fill="auto"/>
            <w:tcMar/>
          </w:tcPr>
          <w:p w:rsidR="00C61F9B" w:rsidP="002B7408" w:rsidRDefault="00C61F9B" w14:paraId="6537F28F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shd w:val="clear" w:color="auto" w:fill="auto"/>
            <w:tcMar/>
          </w:tcPr>
          <w:p w:rsidRPr="00530039" w:rsidR="00C61F9B" w:rsidP="002B7408" w:rsidRDefault="00C61F9B" w14:paraId="65C7DEB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Ensure that a hearing induction loop is available (either fixed or portable) in the school.</w:t>
            </w:r>
          </w:p>
        </w:tc>
        <w:tc>
          <w:tcPr>
            <w:tcW w:w="2851" w:type="dxa"/>
            <w:shd w:val="clear" w:color="auto" w:fill="auto"/>
            <w:tcMar/>
          </w:tcPr>
          <w:p w:rsidR="00C61F9B" w:rsidP="002B7408" w:rsidRDefault="0005416D" w14:paraId="0B42BDF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out costs</w:t>
            </w:r>
            <w:r w:rsidR="00C61F9B">
              <w:rPr>
                <w:rFonts w:ascii="Arial" w:hAnsi="Arial" w:cs="Arial"/>
              </w:rPr>
              <w:t xml:space="preserve"> for a hearing loop to be fitted or for a portable system to be purchased.</w:t>
            </w:r>
          </w:p>
        </w:tc>
        <w:tc>
          <w:tcPr>
            <w:tcW w:w="2124" w:type="dxa"/>
            <w:shd w:val="clear" w:color="auto" w:fill="auto"/>
            <w:tcMar/>
          </w:tcPr>
          <w:p w:rsidR="00C61F9B" w:rsidP="002B7408" w:rsidRDefault="00C61F9B" w14:paraId="4DBA50EC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loop available for use in the hall.</w:t>
            </w:r>
          </w:p>
        </w:tc>
        <w:tc>
          <w:tcPr>
            <w:tcW w:w="1656" w:type="dxa"/>
            <w:shd w:val="clear" w:color="auto" w:fill="auto"/>
            <w:tcMar/>
          </w:tcPr>
          <w:p w:rsidR="00C61F9B" w:rsidP="002B7408" w:rsidRDefault="00AD27B4" w14:paraId="1F635C1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2022/23</w:t>
            </w:r>
            <w:bookmarkStart w:name="_GoBack" w:id="0"/>
            <w:bookmarkEnd w:id="0"/>
          </w:p>
        </w:tc>
        <w:tc>
          <w:tcPr>
            <w:tcW w:w="3474" w:type="dxa"/>
            <w:shd w:val="clear" w:color="auto" w:fill="auto"/>
            <w:tcMar/>
          </w:tcPr>
          <w:p w:rsidR="00C61F9B" w:rsidP="002B7408" w:rsidRDefault="00C61F9B" w14:paraId="732F18F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B4341">
              <w:rPr>
                <w:rFonts w:ascii="Arial" w:hAnsi="Arial" w:cs="Arial"/>
              </w:rPr>
              <w:t>upils and adults</w:t>
            </w:r>
            <w:r>
              <w:rPr>
                <w:rFonts w:ascii="Arial" w:hAnsi="Arial" w:cs="Arial"/>
              </w:rPr>
              <w:t xml:space="preserve"> with hearing impairment</w:t>
            </w:r>
            <w:r w:rsidRPr="000B4341">
              <w:rPr>
                <w:rFonts w:ascii="Arial" w:hAnsi="Arial" w:cs="Arial"/>
              </w:rPr>
              <w:t xml:space="preserve"> can access assemblies and performances</w:t>
            </w:r>
            <w:r>
              <w:rPr>
                <w:rFonts w:ascii="Arial" w:hAnsi="Arial" w:cs="Arial"/>
              </w:rPr>
              <w:t>.</w:t>
            </w:r>
          </w:p>
        </w:tc>
      </w:tr>
    </w:tbl>
    <w:p xmlns:wp14="http://schemas.microsoft.com/office/word/2010/wordml" w:rsidRPr="004B1201" w:rsidR="00C61F9B" w:rsidP="00C61F9B" w:rsidRDefault="00C61F9B" w14:paraId="6DFB9E20" wp14:textId="77777777">
      <w:pPr>
        <w:rPr>
          <w:rFonts w:ascii="Arial" w:hAnsi="Arial" w:cs="Arial"/>
        </w:rPr>
      </w:pPr>
    </w:p>
    <w:p xmlns:wp14="http://schemas.microsoft.com/office/word/2010/wordml" w:rsidRPr="004B1201" w:rsidR="00C61F9B" w:rsidP="00C61F9B" w:rsidRDefault="00C61F9B" w14:paraId="3EB103B2" wp14:textId="77777777">
      <w:pPr>
        <w:rPr>
          <w:rFonts w:ascii="Arial" w:hAnsi="Arial" w:cs="Arial"/>
        </w:rPr>
      </w:pPr>
      <w:r w:rsidRPr="004B1201">
        <w:rPr>
          <w:rFonts w:ascii="Arial" w:hAnsi="Arial" w:cs="Arial"/>
        </w:rPr>
        <w:t>NB</w:t>
      </w:r>
      <w:r>
        <w:rPr>
          <w:rFonts w:ascii="Arial" w:hAnsi="Arial" w:cs="Arial"/>
        </w:rPr>
        <w:t xml:space="preserve">: </w:t>
      </w:r>
      <w:r w:rsidRPr="004B1201">
        <w:rPr>
          <w:rFonts w:ascii="Arial" w:hAnsi="Arial" w:cs="Arial"/>
        </w:rPr>
        <w:t>The school will make arrangements for in</w:t>
      </w:r>
      <w:r>
        <w:rPr>
          <w:rFonts w:ascii="Arial" w:hAnsi="Arial" w:cs="Arial"/>
        </w:rPr>
        <w:t xml:space="preserve">dividual pupils or </w:t>
      </w:r>
      <w:r w:rsidRPr="004B1201">
        <w:rPr>
          <w:rFonts w:ascii="Arial" w:hAnsi="Arial" w:cs="Arial"/>
        </w:rPr>
        <w:t>parents with specific disabilities as required.</w:t>
      </w:r>
    </w:p>
    <w:p xmlns:wp14="http://schemas.microsoft.com/office/word/2010/wordml" w:rsidRPr="004B1201" w:rsidR="00C61F9B" w:rsidP="00C61F9B" w:rsidRDefault="00C61F9B" w14:paraId="70DF9E56" wp14:textId="77777777">
      <w:pPr>
        <w:rPr>
          <w:rFonts w:ascii="Arial" w:hAnsi="Arial" w:cs="Arial"/>
        </w:rPr>
      </w:pPr>
    </w:p>
    <w:p xmlns:wp14="http://schemas.microsoft.com/office/word/2010/wordml" w:rsidR="00DF14A6" w:rsidRDefault="00DF14A6" w14:paraId="44E871BC" wp14:textId="77777777"/>
    <w:sectPr w:rsidR="00DF14A6" w:rsidSect="00651F0F">
      <w:pgSz w:w="15840" w:h="12240" w:orient="landscape"/>
      <w:pgMar w:top="567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B"/>
    <w:rsid w:val="0005416D"/>
    <w:rsid w:val="00A93F37"/>
    <w:rsid w:val="00AD27B4"/>
    <w:rsid w:val="00C61F9B"/>
    <w:rsid w:val="00DF14A6"/>
    <w:rsid w:val="328A7FE9"/>
    <w:rsid w:val="74D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40E0-EC5B-4E44-AEA6-8DC0F3B83238}"/>
  <w14:docId w14:val="36568BC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F9B"/>
    <w:rPr>
      <w:rFonts w:ascii="Times New Roman" w:hAnsi="Times New Roman" w:eastAsia="Times New Roman" w:cs="Times New Roman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9c19a10039cf42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Robert Drake Primary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Miss.REDPATH</dc:creator>
  <keywords/>
  <dc:description/>
  <lastModifiedBy>Smith - Robert Drake - Mailbox</lastModifiedBy>
  <revision>3</revision>
  <dcterms:created xsi:type="dcterms:W3CDTF">2020-09-22T13:12:00.0000000Z</dcterms:created>
  <dcterms:modified xsi:type="dcterms:W3CDTF">2020-09-22T20:04:43.7092949Z</dcterms:modified>
</coreProperties>
</file>